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8"/>
          <w:szCs w:val="28"/>
        </w:rPr>
      </w:pPr>
      <w:r>
        <w:rPr>
          <w:rFonts w:ascii="Times New Roman" w:hAnsi="Times New Roman" w:cs="Times New Roman"/>
          <w:b/>
          <w:sz w:val="28"/>
          <w:szCs w:val="28"/>
        </w:rPr>
        <w:t>El Artículo de</w:t>
      </w:r>
      <w:r>
        <w:rPr>
          <w:rFonts w:hint="default" w:ascii="Times New Roman" w:hAnsi="Times New Roman" w:cs="Times New Roman"/>
          <w:b/>
          <w:sz w:val="28"/>
          <w:szCs w:val="28"/>
          <w:lang w:val="tr-TR"/>
        </w:rPr>
        <w:t xml:space="preserve"> </w:t>
      </w:r>
      <w:r>
        <w:rPr>
          <w:rFonts w:ascii="Times New Roman" w:hAnsi="Times New Roman" w:cs="Times New Roman"/>
          <w:b/>
          <w:sz w:val="28"/>
          <w:szCs w:val="28"/>
        </w:rPr>
        <w:t>l</w:t>
      </w:r>
      <w:r>
        <w:rPr>
          <w:rFonts w:hint="default" w:ascii="Times New Roman" w:hAnsi="Times New Roman" w:cs="Times New Roman"/>
          <w:b/>
          <w:sz w:val="28"/>
          <w:szCs w:val="28"/>
          <w:lang w:val="tr-TR"/>
        </w:rPr>
        <w:t xml:space="preserve">a Embajada </w:t>
      </w:r>
      <w:r>
        <w:rPr>
          <w:rFonts w:ascii="Times New Roman" w:hAnsi="Times New Roman" w:cs="Times New Roman"/>
          <w:b/>
          <w:sz w:val="28"/>
          <w:szCs w:val="28"/>
        </w:rPr>
        <w:t>de la República de Türkiye en Malab</w:t>
      </w:r>
      <w:r>
        <w:rPr>
          <w:rFonts w:hint="default" w:ascii="Times New Roman" w:hAnsi="Times New Roman" w:cs="Times New Roman"/>
          <w:b/>
          <w:sz w:val="28"/>
          <w:szCs w:val="28"/>
          <w:lang w:val="tr-TR"/>
        </w:rPr>
        <w:t xml:space="preserve"> </w:t>
      </w:r>
      <w:r>
        <w:rPr>
          <w:rFonts w:ascii="Times New Roman" w:hAnsi="Times New Roman" w:cs="Times New Roman"/>
          <w:b/>
          <w:sz w:val="28"/>
          <w:szCs w:val="28"/>
        </w:rPr>
        <w:t>o</w:t>
      </w:r>
      <w:r>
        <w:rPr>
          <w:rFonts w:hint="default" w:ascii="Times New Roman" w:hAnsi="Times New Roman" w:cs="Times New Roman"/>
          <w:b/>
          <w:sz w:val="28"/>
          <w:szCs w:val="28"/>
          <w:lang w:val="tr-TR"/>
        </w:rPr>
        <w:t xml:space="preserve"> </w:t>
      </w:r>
      <w:r>
        <w:rPr>
          <w:rFonts w:ascii="Times New Roman" w:hAnsi="Times New Roman" w:cs="Times New Roman"/>
          <w:b/>
          <w:sz w:val="28"/>
          <w:szCs w:val="28"/>
        </w:rPr>
        <w:t>por</w:t>
      </w:r>
      <w:r>
        <w:rPr>
          <w:rFonts w:hint="default" w:ascii="Times New Roman" w:hAnsi="Times New Roman" w:cs="Times New Roman"/>
          <w:b/>
          <w:sz w:val="28"/>
          <w:szCs w:val="28"/>
          <w:lang w:val="tr-TR"/>
        </w:rPr>
        <w:t xml:space="preserve"> Motivo </w:t>
      </w:r>
      <w:bookmarkStart w:id="0" w:name="_GoBack"/>
      <w:bookmarkEnd w:id="0"/>
      <w:r>
        <w:rPr>
          <w:rFonts w:ascii="Times New Roman" w:hAnsi="Times New Roman" w:cs="Times New Roman"/>
          <w:b/>
          <w:sz w:val="28"/>
          <w:szCs w:val="28"/>
        </w:rPr>
        <w:t>del Sexto Aniversario d</w:t>
      </w:r>
      <w:r>
        <w:rPr>
          <w:rFonts w:ascii="Times New Roman" w:hAnsi="Times New Roman" w:cs="Times New Roman"/>
          <w:b/>
          <w:bCs/>
          <w:sz w:val="28"/>
          <w:szCs w:val="28"/>
          <w:lang w:val="es-ES"/>
        </w:rPr>
        <w:t xml:space="preserve">el </w:t>
      </w:r>
      <w:r>
        <w:rPr>
          <w:rFonts w:ascii="Times New Roman" w:hAnsi="Times New Roman" w:cs="Times New Roman"/>
          <w:b/>
          <w:bCs/>
          <w:sz w:val="28"/>
          <w:szCs w:val="28"/>
        </w:rPr>
        <w:t>T</w:t>
      </w:r>
      <w:r>
        <w:rPr>
          <w:rFonts w:ascii="Times New Roman" w:hAnsi="Times New Roman" w:cs="Times New Roman"/>
          <w:b/>
          <w:bCs/>
          <w:sz w:val="28"/>
          <w:szCs w:val="28"/>
          <w:lang w:val="es-ES"/>
        </w:rPr>
        <w:t xml:space="preserve">raicionero </w:t>
      </w:r>
      <w:r>
        <w:rPr>
          <w:rFonts w:ascii="Times New Roman" w:hAnsi="Times New Roman" w:cs="Times New Roman"/>
          <w:b/>
          <w:bCs/>
          <w:sz w:val="28"/>
          <w:szCs w:val="28"/>
        </w:rPr>
        <w:t>I</w:t>
      </w:r>
      <w:r>
        <w:rPr>
          <w:rFonts w:ascii="Times New Roman" w:hAnsi="Times New Roman" w:cs="Times New Roman"/>
          <w:b/>
          <w:bCs/>
          <w:sz w:val="28"/>
          <w:szCs w:val="28"/>
          <w:lang w:val="es-ES"/>
        </w:rPr>
        <w:t xml:space="preserve">ntento de </w:t>
      </w:r>
      <w:r>
        <w:rPr>
          <w:rFonts w:ascii="Times New Roman" w:hAnsi="Times New Roman" w:cs="Times New Roman"/>
          <w:b/>
          <w:bCs/>
          <w:sz w:val="28"/>
          <w:szCs w:val="28"/>
        </w:rPr>
        <w:t>G</w:t>
      </w:r>
      <w:r>
        <w:rPr>
          <w:rFonts w:ascii="Times New Roman" w:hAnsi="Times New Roman" w:cs="Times New Roman"/>
          <w:b/>
          <w:bCs/>
          <w:sz w:val="28"/>
          <w:szCs w:val="28"/>
          <w:lang w:val="es-ES"/>
        </w:rPr>
        <w:t xml:space="preserve">olpe de </w:t>
      </w:r>
      <w:r>
        <w:rPr>
          <w:rFonts w:ascii="Times New Roman" w:hAnsi="Times New Roman" w:cs="Times New Roman"/>
          <w:b/>
          <w:bCs/>
          <w:sz w:val="28"/>
          <w:szCs w:val="28"/>
        </w:rPr>
        <w:t>E</w:t>
      </w:r>
      <w:r>
        <w:rPr>
          <w:rFonts w:ascii="Times New Roman" w:hAnsi="Times New Roman" w:cs="Times New Roman"/>
          <w:b/>
          <w:bCs/>
          <w:sz w:val="28"/>
          <w:szCs w:val="28"/>
          <w:lang w:val="es-ES"/>
        </w:rPr>
        <w:t>stado</w:t>
      </w:r>
      <w:r>
        <w:rPr>
          <w:rFonts w:ascii="Times New Roman" w:hAnsi="Times New Roman" w:cs="Times New Roman"/>
          <w:b/>
          <w:bCs/>
          <w:sz w:val="28"/>
          <w:szCs w:val="28"/>
        </w:rPr>
        <w:t xml:space="preserve"> en Türkiye</w:t>
      </w:r>
    </w:p>
    <w:p>
      <w:pPr>
        <w:spacing w:after="0"/>
        <w:jc w:val="center"/>
        <w:rPr>
          <w:rFonts w:ascii="Times New Roman" w:hAnsi="Times New Roman" w:cs="Times New Roman"/>
          <w:b/>
          <w:sz w:val="28"/>
          <w:szCs w:val="28"/>
        </w:rPr>
      </w:pPr>
    </w:p>
    <w:p>
      <w:pPr>
        <w:jc w:val="both"/>
        <w:rPr>
          <w:rFonts w:ascii="Times New Roman" w:hAnsi="Times New Roman" w:cs="Times New Roman"/>
          <w:sz w:val="28"/>
          <w:szCs w:val="28"/>
          <w:lang w:val="es-ES"/>
        </w:rPr>
      </w:pPr>
      <w:r>
        <w:rPr>
          <w:rFonts w:ascii="Times New Roman" w:hAnsi="Times New Roman" w:cs="Times New Roman"/>
          <w:sz w:val="28"/>
          <w:szCs w:val="28"/>
          <w:lang w:val="es-ES"/>
        </w:rPr>
        <w:t>El 15 de julio es un día crítico en la historia política de Türkiye. Este año se cumple el sexto aniversario del traicionero intento de golpe de estado que será recordado como una marca negra que atentó contra la democracia en Türkiye.</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La razón por la que he</w:t>
      </w:r>
      <w:r>
        <w:rPr>
          <w:rFonts w:hint="default" w:ascii="Times New Roman" w:hAnsi="Times New Roman" w:cs="Times New Roman"/>
          <w:sz w:val="28"/>
          <w:szCs w:val="28"/>
          <w:lang w:val="tr-TR"/>
        </w:rPr>
        <w:t>mos</w:t>
      </w:r>
      <w:r>
        <w:rPr>
          <w:rFonts w:ascii="Times New Roman" w:hAnsi="Times New Roman" w:cs="Times New Roman"/>
          <w:sz w:val="28"/>
          <w:szCs w:val="28"/>
          <w:lang w:val="es-ES"/>
        </w:rPr>
        <w:t xml:space="preserve"> escrito este artículo es compartir con ustedes todos los detalles sobre la verdad de la organización FETÖ que es una de las organizaciones terroristas más peligrosas del mundo. Sus actividades amenazan no solo a Türkiye sino también al resto del mundo.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Por eso, por la ocasión de dicho sexto aniversario del traicionero intento de golpe de estado en </w:t>
      </w:r>
      <w:r>
        <w:rPr>
          <w:rFonts w:hint="default" w:ascii="Times New Roman" w:hAnsi="Times New Roman" w:cs="Times New Roman"/>
          <w:sz w:val="28"/>
          <w:szCs w:val="28"/>
          <w:lang w:val="tr-TR"/>
        </w:rPr>
        <w:t xml:space="preserve">nuestro </w:t>
      </w:r>
      <w:r>
        <w:rPr>
          <w:rFonts w:ascii="Times New Roman" w:hAnsi="Times New Roman" w:cs="Times New Roman"/>
          <w:sz w:val="28"/>
          <w:szCs w:val="28"/>
          <w:lang w:val="es-ES"/>
        </w:rPr>
        <w:t xml:space="preserve">país, </w:t>
      </w:r>
      <w:r>
        <w:rPr>
          <w:rFonts w:hint="default" w:ascii="Times New Roman" w:hAnsi="Times New Roman" w:cs="Times New Roman"/>
          <w:sz w:val="28"/>
          <w:szCs w:val="28"/>
          <w:lang w:val="tr-TR"/>
        </w:rPr>
        <w:t xml:space="preserve">nos </w:t>
      </w:r>
      <w:r>
        <w:rPr>
          <w:rFonts w:ascii="Times New Roman" w:hAnsi="Times New Roman" w:cs="Times New Roman"/>
          <w:sz w:val="28"/>
          <w:szCs w:val="28"/>
          <w:lang w:val="es-ES"/>
        </w:rPr>
        <w:t>gustaría informar a ustedes sobre lo que es la FETÖ, la conexión entre la FETÖ y el traicionero intento de golpe de estado, y nuestra lucha contra la FETÖ.</w:t>
      </w:r>
    </w:p>
    <w:p>
      <w:pPr>
        <w:jc w:val="both"/>
        <w:rPr>
          <w:rFonts w:ascii="Times New Roman" w:hAnsi="Times New Roman" w:cs="Times New Roman"/>
          <w:b/>
          <w:sz w:val="28"/>
          <w:szCs w:val="28"/>
          <w:lang w:val="es-ES"/>
        </w:rPr>
      </w:pPr>
      <w:r>
        <w:rPr>
          <w:rFonts w:ascii="Times New Roman" w:hAnsi="Times New Roman" w:cs="Times New Roman"/>
          <w:b/>
          <w:sz w:val="28"/>
          <w:szCs w:val="28"/>
          <w:lang w:val="es-ES"/>
        </w:rPr>
        <w:t>¿Qué tipo de organización es la FETÖ?</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En primer lugar, la FETÖ es una organización de culto armada dirigida por las directrices del cabecilla Fetullah Gülen. Las actividades de la organización son múltiples y están presentes en diferentes ámbitos, como la educación, los medios de comunicación y los negocios. También se infiltran en las instituciones estatales.</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Todo comenzó bajo la apariencia de un esfuerzo educativo caritativo en la década de 1970. Fetullah Gülen y sus seguidores se disfrazaron de miembros de un movimiento educativo benévolo, cuando iniciaron la campaña de creación de escuelas en Türkiye y posteriormente en todo el mundo. En la cúspide de su poder, controlaban miles de escuelas en Türkiye y más de ochocientos institutos educativos en todo el mundo.  Su alcance no tenía precedentes.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En retrospectiva, esto constituyó el primer paso de su campaña de infiltración que desembocaría en el intento de golpe de Estado del 15 de Julio.</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objetivo último de la organización siempre ha sido subvertir los fundamentos democráticos del Estado turco y establecer uno nuevo antidemocrático bajo el gobierno absoluto de Fetullah Gülen.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Para lograrlo, se instruyó a sus seguidores para que permanecieran ocultos y pudieran renunciar a toda creencia ética, religiosa o personal. Concediendo gran importancia a la confidencialidad en su estructura, y calificando la confidencialidad como una "precaución", la organización da nombres "en clave" a sus miembros, aparte de sus nombres reales, para garantizar el secreto. De este modo, se trata de una organización terrorista armada única y peculiar con una "estructura tipo célula", en la que sus miembros de nivel inferior sólo se conocen entre sí por sus nombres en clave.</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Para infiltrarse en puestos críticos del gobierno, los estudiantes afiliados a la FETÖ recibían las respuestas de los exámenes de ingreso. Actualmente hay muchas investigaciones sobre trampas en los exámenes a gran escala en Türkiye, incluyendo las pruebas de acceso a la Academia de Policía, las Pruebas de Admisión a la Administración Pública Centralizada, las Escuelas Militares y otros puestos gubernamentales.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Así, la organización que se disfrazó de movimiento educativo se convirtió gradualmente en una estructura operativa clandestina que pretendía transformar la sociedad tomando el control del Estado turco desde dentro.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organización también estableció casas de medios de comunicación para moldear la opinión pública a favor y en contra de cualquier persona, grupo o idea. Muchas personas en Türkiye que vieron a la organización como lo que realmente es, fueron linchadas a través de estos medios de comunicación. Dichos medios de comunicación se convirtieron en el centro de las acciones emprendidas contra periodistas, académicos, burócratas y militares que se oponían a ellos o intentaban desenmascararlos. Fueron linchados y purgados.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medida que la organización se fue enriqueciendo, comenzó a inmiscuirse en las transacciones comerciales y financieras, incluidos los procesos de licitación del gobierno. El blanqueo de enormes sumas de dinero, la organización de transferencias ilegales de efectivo y otros delitos financieros se convirtieron en algo habitual.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miembros de esta organización terrorista abusaron de su poder para eliminar a cualquiera que se les opusiera, mediante interferencias telefónicas ilegales, fabricación de pruebas y detenciones ilegales, intimidando y chantajeando así a un amplio sector de la sociedad, incluidos políticos, empresarios, periodistas e incluso deportistas y artistas, entre otros.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atroz intento de golpe de Estado del 15 de Julio se tramó en un momento en el que el gobierno había descubierto y catalogado a la mayoría de los supuestos militares que en realidad eran reclutas de la FETÖ. Por lo tanto, dicho intento de golpe no fue más que una última jugada desesperada de Fetullah Gülen y sus seguidores para mantener su control y capturar el Estado. </w:t>
      </w: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jc w:val="both"/>
        <w:rPr>
          <w:rFonts w:ascii="Times New Roman" w:hAnsi="Times New Roman" w:cs="Times New Roman"/>
          <w:sz w:val="28"/>
          <w:szCs w:val="28"/>
          <w:lang w:val="es-ES"/>
        </w:rPr>
      </w:pPr>
    </w:p>
    <w:p>
      <w:pPr>
        <w:jc w:val="both"/>
        <w:rPr>
          <w:rFonts w:ascii="Times New Roman" w:hAnsi="Times New Roman" w:cs="Times New Roman"/>
          <w:b/>
          <w:sz w:val="28"/>
          <w:szCs w:val="28"/>
          <w:lang w:val="es-ES"/>
        </w:rPr>
      </w:pPr>
      <w:r>
        <w:rPr>
          <w:rFonts w:ascii="Times New Roman" w:hAnsi="Times New Roman" w:cs="Times New Roman"/>
          <w:b/>
          <w:sz w:val="28"/>
          <w:szCs w:val="28"/>
          <w:lang w:val="es-ES"/>
        </w:rPr>
        <w:t>La conexión entre la FETÖ y el traicionero intento de golpe de estado</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tentativa de golpe de Estado armado del 15 de Julio demostró la determinación de la FETÖ de utilizar incesantemente el terror, junto con otros delitos, como medio para lograr su objetivo final.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La FETÖ está presente en unos 160 países, con miles de escuelas, empresas, ONG y medios de comunicación. Su modus operandi es el mismo en todo el mundo. Como su objetivo es infiltrarse y ampliar su influencia económica y política global, constituyen una amenaza directa para la seguridad de todos los países en los que operan.</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Gülen es el cerebro detrás de lo ocurrido en Türkiye el 15 de Julio de 2016. Gülen y sus seguidores planearon e intentaron tomar la República Turca en esa fecha.</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Sus discípulos dentro de las fuerzas armadas no se privaron de usar la fuerza militar letal contra civiles inocentes, matando a 251 e hiriendo a miles. Intentaron asesinar al Presidente de la República de Türkiye y atacaron el vehículo del Primer Ministro. Bombardearon la Gran Asamblea Nacional. Atacaron el Complejo Presidencial, los edificios de la Organización Nacional de Inteligencia y de la Policía Nacional Turca. El Centro de Operaciones Especiales de la Policía, órgano operativo crucial de la lucha antiterrorista, fue bombardeado por aviones de combate, matando a 55 policías e hiriendo a cientos de ellos en el acto. Centenares de civiles que protestaban contra la intentona golpista en Ankara y Estambul fueron asesinados a tiros.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Todas las pruebas recogidas hasta ahora a lo largo de las investigaciones y los juicios demuestran que el atentado terrorista más sangriento de la historia de nuestro país fue orquestado por la FETÖ bajo las instrucciones de Fetullah Gülen.</w:t>
      </w:r>
    </w:p>
    <w:p>
      <w:pPr>
        <w:jc w:val="both"/>
        <w:rPr>
          <w:rFonts w:ascii="Times New Roman" w:hAnsi="Times New Roman" w:cs="Times New Roman"/>
          <w:b/>
          <w:sz w:val="28"/>
          <w:szCs w:val="28"/>
          <w:lang w:val="es-ES"/>
        </w:rPr>
      </w:pPr>
      <w:r>
        <w:rPr>
          <w:rFonts w:ascii="Times New Roman" w:hAnsi="Times New Roman" w:cs="Times New Roman"/>
          <w:b/>
          <w:sz w:val="28"/>
          <w:szCs w:val="28"/>
          <w:lang w:val="es-ES"/>
        </w:rPr>
        <w:t>Nuestra lucha contra FETÖ</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En los últimos seis años, la lucha contra la FETÖ tanto dentro como fuera de Türkiye ha constituido una de las principales prioridades de nuestro país.</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Dentro de Türkiye, los autores del intento de golpe de Estado del 15 de julio han sido llevados ante la justicia sobre la base del Estado de Derecho. Varios procesos judiciales siguen en curso.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Asimismo, se ha desvelado la estructura organizativa de la FETÖ dentro de las instituciones gubernamentales; se han iniciado procedimientos administrativos y judiciales contra sus miembros y, por tanto, se ha desmontado la "estructura estatal paralela".</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Por último, se han frustrado los intentos de la FETÖ de extenderse por todos los ámbitos de la economía a través de sus entidades ficticias, especialmente en los sectores de la educación, los medios de comunicación y la banca de Türkiye.</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A pesar de enfrentarnos a extraordinarios retos de seguridad, hemos podido llevar a cabo con éxito nuestra lucha en el país respetando los principios del Estado de Derecho y los derechos y libertades fundamentales. También nos hemos esforzado por evitar los agravios y hemos establecido nuevos mecanismos para examinar y resolver los presuntos agravios.</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lucha contra las estructuras de la FETÖ en el extranjero se encuentra ahora entre las principales prioridades de nuestro país. Para ello, nos esforzamos por demostrar y probar el hecho de que la FETÖ también supone una amenaza para la seguridad de todos los países en los que permanece activa.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Además, hemos tomado medidas administrativas e iniciado procedimientos judiciales para limitar el espacio de maniobra de la organización terrorista FETÖ en el extranjero y para impedir que sus miembros transfieran dinero y escapen de la justicia.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La educación es otro campo en el que contrarrestamos las actividades maliciosas de la FETÖ. La Fundación Turca Maarif mantiene sus actividades en todo el mundo para evitar cualquier carencia derivada de las medidas adoptadas contra la FETÖ en el ámbito de la educación.</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Con la contribución de nuestras misiones en el extranjero que implementan esfuerzos intensos dentro del marco resumido anteriormente, estamos obteniendo resultados concretos. Las escuelas y centros educativos afiliados a la FETÖ en 45 países fueron cerrados o asumidos por los países correspondientes. En 20 de ellos, las escuelas y centros educativos afiliados han sido transferidos a la Fundación Maarif de Türkiye. Asimismo, la Fundación Turca Maarif ha abierto escuelas en 32 países.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FETÖ lleva a cabo actividades de propaganda contra Türkiye ya que nuestro país sigue siendo un objetivo principal para la organización terrorista. A este respecto, se han presentado acusaciones infundadas. Sin embargo, estos esfuerzos están condenados al fracaso en vista de que Türkiye, como país democrático, mantiene su lucha contra el terrorismo y contra la FETÖ, en particular, defendiendo el Estado de Derecho. </w:t>
      </w:r>
    </w:p>
    <w:p>
      <w:pPr>
        <w:jc w:val="both"/>
        <w:rPr>
          <w:rFonts w:ascii="Times New Roman" w:hAnsi="Times New Roman" w:cs="Times New Roman"/>
          <w:sz w:val="28"/>
          <w:szCs w:val="28"/>
          <w:lang w:val="es-ES"/>
        </w:rPr>
      </w:pPr>
      <w:r>
        <w:rPr>
          <w:rFonts w:ascii="Times New Roman" w:hAnsi="Times New Roman" w:cs="Times New Roman"/>
          <w:sz w:val="28"/>
          <w:szCs w:val="28"/>
          <w:lang w:val="es-ES"/>
        </w:rPr>
        <w:t>La FETÖ también abusa de los mecanismos de asilo a través de las solicitudes de sus miembros, a pesar de que no reúnen los requisitos para obtenerlo. Por lo tanto, las solicitudes se basan en alegaciones falsas y suponen una carga política, financiera y social irrazonable para los países.</w:t>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191794"/>
    </w:sdtPr>
    <w:sdtContent>
      <w:p>
        <w:pPr>
          <w:pStyle w:val="4"/>
          <w:jc w:val="center"/>
        </w:pPr>
        <w:r>
          <w:fldChar w:fldCharType="begin"/>
        </w:r>
        <w:r>
          <w:instrText xml:space="preserve"> PAGE   \* MERGEFORMAT </w:instrText>
        </w:r>
        <w:r>
          <w:fldChar w:fldCharType="separate"/>
        </w:r>
        <w:r>
          <w:t>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10"/>
    <w:rsid w:val="00122146"/>
    <w:rsid w:val="004C55E7"/>
    <w:rsid w:val="00553A6D"/>
    <w:rsid w:val="005A0F6B"/>
    <w:rsid w:val="00663227"/>
    <w:rsid w:val="00717BA1"/>
    <w:rsid w:val="00864510"/>
    <w:rsid w:val="0088078C"/>
    <w:rsid w:val="00C15737"/>
    <w:rsid w:val="00D84757"/>
    <w:rsid w:val="00E87058"/>
    <w:rsid w:val="13A0776F"/>
    <w:rsid w:val="242135F8"/>
    <w:rsid w:val="4E9B542B"/>
    <w:rsid w:val="6DA2272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536"/>
        <w:tab w:val="right" w:pos="9072"/>
      </w:tabs>
      <w:spacing w:after="0" w:line="240" w:lineRule="auto"/>
    </w:pPr>
  </w:style>
  <w:style w:type="paragraph" w:styleId="5">
    <w:name w:val="header"/>
    <w:basedOn w:val="1"/>
    <w:link w:val="6"/>
    <w:unhideWhenUsed/>
    <w:qFormat/>
    <w:uiPriority w:val="99"/>
    <w:pPr>
      <w:tabs>
        <w:tab w:val="center" w:pos="4536"/>
        <w:tab w:val="right" w:pos="9072"/>
      </w:tabs>
      <w:spacing w:after="0" w:line="240" w:lineRule="auto"/>
    </w:pPr>
  </w:style>
  <w:style w:type="character" w:customStyle="1" w:styleId="6">
    <w:name w:val="Header Char"/>
    <w:basedOn w:val="2"/>
    <w:link w:val="5"/>
    <w:qFormat/>
    <w:uiPriority w:val="99"/>
  </w:style>
  <w:style w:type="character" w:customStyle="1" w:styleId="7">
    <w:name w:val="Footer Char"/>
    <w:basedOn w:val="2"/>
    <w:link w:val="4"/>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1478</Words>
  <Characters>8425</Characters>
  <Lines>70</Lines>
  <Paragraphs>19</Paragraphs>
  <TotalTime>2</TotalTime>
  <ScaleCrop>false</ScaleCrop>
  <LinksUpToDate>false</LinksUpToDate>
  <CharactersWithSpaces>9884</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2022-07-07T15:27:00Z</dcterms:created>
  <dc:creator>Antonia Oleru Seriche</dc:creator>
  <cp:lastModifiedBy>mrtzz</cp:lastModifiedBy>
  <dcterms:modified xsi:type="dcterms:W3CDTF">2022-07-15T07:37:59Z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B4AB65439B054FA089A99D21EB2D1F42</vt:lpwstr>
  </property>
</Properties>
</file>